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horzAnchor="page" w:tblpXSpec="center" w:tblpY="1950"/>
        <w:tblW w:w="92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417"/>
        <w:gridCol w:w="1701"/>
        <w:gridCol w:w="2268"/>
        <w:gridCol w:w="1780"/>
      </w:tblGrid>
      <w:tr w:rsidR="00587494" w:rsidRPr="00587494" w14:paraId="235D58FF" w14:textId="77777777" w:rsidTr="00587494">
        <w:trPr>
          <w:trHeight w:val="2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26CD0" w14:textId="1E61FFCC" w:rsidR="00587494" w:rsidRPr="00587494" w:rsidRDefault="00587494" w:rsidP="00587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9EECEF" wp14:editId="4216FFC5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-1192530</wp:posOffset>
                      </wp:positionV>
                      <wp:extent cx="4772025" cy="1114425"/>
                      <wp:effectExtent l="0" t="0" r="0" b="0"/>
                      <wp:wrapNone/>
                      <wp:docPr id="1213204688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202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6BAB09" w14:textId="0F6B89D2" w:rsidR="00587494" w:rsidRPr="00587494" w:rsidRDefault="00587494" w:rsidP="0058749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87494">
                                    <w:rPr>
                                      <w:rFonts w:ascii="Arial" w:hAnsi="Arial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INVENTARIO DE APLICACIONES EN OPERACIÓN DE LOS SISTEMAS INFORMÁTICOS Y DE COMUNICACIONES DE LA INSTITUCIÓN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EECEF" id="Rectángulo 1" o:spid="_x0000_s1026" style="position:absolute;left:0;text-align:left;margin-left:38.2pt;margin-top:-93.9pt;width:375.7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" filled="f" stroked="f" strokeweight="1pt">
                      <v:textbox>
                        <w:txbxContent>
                          <w:p w14:paraId="216BAB09" w14:textId="0F6B89D2" w:rsidR="00587494" w:rsidRPr="00587494" w:rsidRDefault="00587494" w:rsidP="0058749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8749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INVENTARIO DE APLICACIONES EN OPERACIÓN DE LOS SISTEMAS INFORMÁTICOS Y DE COMUNICACIONES DE LA INSTITUCIÓN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749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NOMBRE DE LA APLICACIÓN O SISTEMA.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55E67" w14:textId="34D01B49" w:rsidR="00587494" w:rsidRPr="00587494" w:rsidRDefault="00587494" w:rsidP="00587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ÁREA USUARIA.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34C32" w14:textId="38BF0ABC" w:rsidR="00587494" w:rsidRPr="00587494" w:rsidRDefault="00587494" w:rsidP="00587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RESPONSABLE DEL SISTEMA.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EC52D" w14:textId="1EEA90A1" w:rsidR="00587494" w:rsidRPr="00587494" w:rsidRDefault="00587494" w:rsidP="00587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FUNCIÓN O PROCESO QUE SOPORTA.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F0CDE" w14:textId="547EA873" w:rsidR="00587494" w:rsidRPr="00587494" w:rsidRDefault="00587494" w:rsidP="00587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ESTATUS OPERATIVO.</w:t>
            </w:r>
          </w:p>
        </w:tc>
      </w:tr>
      <w:tr w:rsidR="00587494" w:rsidRPr="00587494" w14:paraId="692F0968" w14:textId="77777777" w:rsidTr="00587494">
        <w:trPr>
          <w:trHeight w:val="76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BF8E4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Siigo Aspel NOI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1CE4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Subdireccion</w:t>
            </w:r>
            <w:proofErr w:type="spellEnd"/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Recursos Humanos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93D68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Persona </w:t>
            </w:r>
            <w:proofErr w:type="spellStart"/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Titualr</w:t>
            </w:r>
            <w:proofErr w:type="spellEnd"/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la </w:t>
            </w:r>
            <w:proofErr w:type="spellStart"/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Subdireción</w:t>
            </w:r>
            <w:proofErr w:type="spellEnd"/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Recursos Humanos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58BCF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Software de nómina integral diseñado para automatizar y controlar el cálculo, pago y emisión de recibos de nómina digitales.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1538C" w14:textId="77777777" w:rsidR="00587494" w:rsidRPr="00587494" w:rsidRDefault="00587494" w:rsidP="005874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operación</w:t>
            </w:r>
          </w:p>
        </w:tc>
      </w:tr>
      <w:tr w:rsidR="00587494" w:rsidRPr="00587494" w14:paraId="01BF68FF" w14:textId="77777777" w:rsidTr="00587494">
        <w:trPr>
          <w:trHeight w:val="153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8DC08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SAACG.NET (Sistema Automatizado de Administración y Contabilidad Gubernamental)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E0569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Subdirección de Finanzas y Ejercicio del Presupuesto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25334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Persona </w:t>
            </w:r>
            <w:proofErr w:type="spellStart"/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Titualr</w:t>
            </w:r>
            <w:proofErr w:type="spellEnd"/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la Subdirección de Finanzas y Ejercicio del Presupuesto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EC55C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Herramienta que integra operaciones presupuestales, administrativas y financieras. Está diseñado específicamente para la contabilidad gubernamental, garantizando el cumplimiento de las normativas de armonización contable.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6419A" w14:textId="77777777" w:rsidR="00587494" w:rsidRPr="00587494" w:rsidRDefault="00587494" w:rsidP="005874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operación</w:t>
            </w:r>
          </w:p>
        </w:tc>
      </w:tr>
      <w:tr w:rsidR="00587494" w:rsidRPr="00587494" w14:paraId="5DAD8E76" w14:textId="77777777" w:rsidTr="00587494">
        <w:trPr>
          <w:trHeight w:val="102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BAD05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SIIAAC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95D01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Direcciones Académicas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1C516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Directores Académicos de CECyTE y EMSaD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288AE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Plataformas de gestión escolar para el registro de aspirantes, seguimiento de calificaciones, historiales académicos y vinculación con padres de familia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22AB7" w14:textId="77777777" w:rsidR="00587494" w:rsidRPr="00587494" w:rsidRDefault="00587494" w:rsidP="005874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operación</w:t>
            </w:r>
          </w:p>
        </w:tc>
      </w:tr>
      <w:tr w:rsidR="00587494" w:rsidRPr="00587494" w14:paraId="67CA64DD" w14:textId="77777777" w:rsidTr="00587494">
        <w:trPr>
          <w:trHeight w:val="127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F38DB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 institucional.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50A4B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General.</w:t>
            </w: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Planteles CECyTE.</w:t>
            </w: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Centros EMSaD.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8A5D3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Dirección de Informática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93E6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 correo institucional constituye el medio oficial de comunicación entre la comunidad educativa y el Colegio, garantizando la seguridad, formalidad y confiabilidad en el intercambio de información.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CF53" w14:textId="77777777" w:rsidR="00587494" w:rsidRPr="00587494" w:rsidRDefault="00587494" w:rsidP="005874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operación</w:t>
            </w:r>
          </w:p>
        </w:tc>
      </w:tr>
      <w:tr w:rsidR="00587494" w:rsidRPr="00587494" w14:paraId="5C03EB50" w14:textId="77777777" w:rsidTr="00587494">
        <w:trPr>
          <w:trHeight w:val="331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5796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Plataforma Nacional de Transparencia.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90582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Abierta al público en general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53B45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Gobierno de la República.</w:t>
            </w: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</w: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Gobierno del estado de Tlaxcala.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FA73F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herramienta digital oficial mediante la cual la ciudadanía puede ejercer sus derechos de acceso a la información pública y protección de datos personales, consultar las obligaciones de transparencia de los sujetos obligados —como sueldos, contratos, presupuestos y programas gubernamentales—, así como presentar recursos de revisión cuando considere que una solicitud de información no fue atendida de manera adecuada, fortaleciendo la transparencia, la rendición de cuentas y la participación ciudadana.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00C48" w14:textId="77777777" w:rsidR="00587494" w:rsidRPr="00587494" w:rsidRDefault="00587494" w:rsidP="005874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operación</w:t>
            </w:r>
          </w:p>
        </w:tc>
      </w:tr>
      <w:tr w:rsidR="00587494" w:rsidRPr="00587494" w14:paraId="69520D84" w14:textId="77777777" w:rsidTr="00587494">
        <w:trPr>
          <w:trHeight w:val="153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74F01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VENUS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A545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Abierta al público en general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6FB9E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Gobierno de la República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FB50B" w14:textId="77777777" w:rsidR="00587494" w:rsidRPr="00587494" w:rsidRDefault="00587494" w:rsidP="005874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Plataforma digital oficial de la Secretaría de Educación Pública (SEP), para que los docentes y aspirantes realicen todos los trámites administrativos relacionados con la Unidad del Sistema para la Carrera de las Maestras y los Maestros.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115E7" w14:textId="77777777" w:rsidR="00587494" w:rsidRPr="00587494" w:rsidRDefault="00587494" w:rsidP="005874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874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operación</w:t>
            </w:r>
          </w:p>
        </w:tc>
      </w:tr>
    </w:tbl>
    <w:p w14:paraId="26008418" w14:textId="77777777" w:rsidR="00165629" w:rsidRDefault="00165629" w:rsidP="00587494">
      <w:pPr>
        <w:tabs>
          <w:tab w:val="left" w:pos="8355"/>
        </w:tabs>
        <w:spacing w:after="0" w:line="276" w:lineRule="auto"/>
        <w:jc w:val="both"/>
        <w:rPr>
          <w:sz w:val="10"/>
          <w:szCs w:val="10"/>
        </w:rPr>
      </w:pPr>
    </w:p>
    <w:sectPr w:rsidR="00165629" w:rsidSect="00283587">
      <w:headerReference w:type="default" r:id="rId7"/>
      <w:pgSz w:w="12240" w:h="15840"/>
      <w:pgMar w:top="2127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E888D" w14:textId="77777777" w:rsidR="00C27D30" w:rsidRDefault="00C27D30" w:rsidP="009C1AF2">
      <w:pPr>
        <w:spacing w:after="0" w:line="240" w:lineRule="auto"/>
      </w:pPr>
      <w:r>
        <w:separator/>
      </w:r>
    </w:p>
  </w:endnote>
  <w:endnote w:type="continuationSeparator" w:id="0">
    <w:p w14:paraId="27EE5E22" w14:textId="77777777" w:rsidR="00C27D30" w:rsidRDefault="00C27D30" w:rsidP="009C1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B442B" w14:textId="77777777" w:rsidR="00C27D30" w:rsidRDefault="00C27D30" w:rsidP="009C1AF2">
      <w:pPr>
        <w:spacing w:after="0" w:line="240" w:lineRule="auto"/>
      </w:pPr>
      <w:r>
        <w:separator/>
      </w:r>
    </w:p>
  </w:footnote>
  <w:footnote w:type="continuationSeparator" w:id="0">
    <w:p w14:paraId="7BB2589A" w14:textId="77777777" w:rsidR="00C27D30" w:rsidRDefault="00C27D30" w:rsidP="009C1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F5640" w14:textId="2E27AE51" w:rsidR="009C1AF2" w:rsidRDefault="00580086" w:rsidP="00720CFE">
    <w:pPr>
      <w:pStyle w:val="Encabezado"/>
      <w:tabs>
        <w:tab w:val="clear" w:pos="4419"/>
        <w:tab w:val="clear" w:pos="8838"/>
        <w:tab w:val="left" w:pos="2580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411ECAFF" wp14:editId="0A908CEC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762875" cy="10042497"/>
          <wp:effectExtent l="0" t="0" r="0" b="0"/>
          <wp:wrapNone/>
          <wp:docPr id="9517904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424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115F4"/>
    <w:multiLevelType w:val="hybridMultilevel"/>
    <w:tmpl w:val="2FC62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443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AF2"/>
    <w:rsid w:val="0001202A"/>
    <w:rsid w:val="00012730"/>
    <w:rsid w:val="00040CF8"/>
    <w:rsid w:val="00061286"/>
    <w:rsid w:val="000A2475"/>
    <w:rsid w:val="000A3BF5"/>
    <w:rsid w:val="000A7A26"/>
    <w:rsid w:val="000E0CC0"/>
    <w:rsid w:val="000E6BE4"/>
    <w:rsid w:val="00147E1D"/>
    <w:rsid w:val="00165629"/>
    <w:rsid w:val="00181023"/>
    <w:rsid w:val="001E287F"/>
    <w:rsid w:val="001E486D"/>
    <w:rsid w:val="001E76E4"/>
    <w:rsid w:val="00203A63"/>
    <w:rsid w:val="002156D3"/>
    <w:rsid w:val="00265C88"/>
    <w:rsid w:val="00271F98"/>
    <w:rsid w:val="002732DC"/>
    <w:rsid w:val="00283587"/>
    <w:rsid w:val="002970E3"/>
    <w:rsid w:val="003844C7"/>
    <w:rsid w:val="0038753D"/>
    <w:rsid w:val="00422917"/>
    <w:rsid w:val="0043644F"/>
    <w:rsid w:val="0046231B"/>
    <w:rsid w:val="00496857"/>
    <w:rsid w:val="004A5746"/>
    <w:rsid w:val="004A6641"/>
    <w:rsid w:val="004F3C5B"/>
    <w:rsid w:val="004F4B38"/>
    <w:rsid w:val="00513A8C"/>
    <w:rsid w:val="00517B86"/>
    <w:rsid w:val="00523FEF"/>
    <w:rsid w:val="00524C27"/>
    <w:rsid w:val="00565C74"/>
    <w:rsid w:val="00580086"/>
    <w:rsid w:val="00587494"/>
    <w:rsid w:val="005E5D5D"/>
    <w:rsid w:val="00611D98"/>
    <w:rsid w:val="006163F9"/>
    <w:rsid w:val="00640951"/>
    <w:rsid w:val="006765A0"/>
    <w:rsid w:val="00695147"/>
    <w:rsid w:val="006B3DD7"/>
    <w:rsid w:val="006B6F91"/>
    <w:rsid w:val="006C6965"/>
    <w:rsid w:val="006E4300"/>
    <w:rsid w:val="00720CFE"/>
    <w:rsid w:val="00757191"/>
    <w:rsid w:val="0078345C"/>
    <w:rsid w:val="00785473"/>
    <w:rsid w:val="00794919"/>
    <w:rsid w:val="007B3947"/>
    <w:rsid w:val="008165E3"/>
    <w:rsid w:val="008927C9"/>
    <w:rsid w:val="008C1C96"/>
    <w:rsid w:val="008E07B1"/>
    <w:rsid w:val="0093024F"/>
    <w:rsid w:val="00932248"/>
    <w:rsid w:val="0099311A"/>
    <w:rsid w:val="00997919"/>
    <w:rsid w:val="009C1AF2"/>
    <w:rsid w:val="009D09A4"/>
    <w:rsid w:val="00A50B74"/>
    <w:rsid w:val="00A6245B"/>
    <w:rsid w:val="00A95298"/>
    <w:rsid w:val="00A97896"/>
    <w:rsid w:val="00AD3AF7"/>
    <w:rsid w:val="00B14F75"/>
    <w:rsid w:val="00B26C68"/>
    <w:rsid w:val="00B320BF"/>
    <w:rsid w:val="00B74D7A"/>
    <w:rsid w:val="00B83048"/>
    <w:rsid w:val="00B85CA4"/>
    <w:rsid w:val="00B93A0A"/>
    <w:rsid w:val="00C27D30"/>
    <w:rsid w:val="00C34E5F"/>
    <w:rsid w:val="00C505CA"/>
    <w:rsid w:val="00C51724"/>
    <w:rsid w:val="00C56640"/>
    <w:rsid w:val="00C614F1"/>
    <w:rsid w:val="00CA0505"/>
    <w:rsid w:val="00CF054F"/>
    <w:rsid w:val="00D31195"/>
    <w:rsid w:val="00D4266A"/>
    <w:rsid w:val="00D76517"/>
    <w:rsid w:val="00D77591"/>
    <w:rsid w:val="00DA7262"/>
    <w:rsid w:val="00E04FC0"/>
    <w:rsid w:val="00E307C9"/>
    <w:rsid w:val="00E92C2F"/>
    <w:rsid w:val="00E97618"/>
    <w:rsid w:val="00F85256"/>
    <w:rsid w:val="00FC3F32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A2E34B"/>
  <w15:chartTrackingRefBased/>
  <w15:docId w15:val="{550345D0-CDD5-4910-B05A-7E55D497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1A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1AF2"/>
  </w:style>
  <w:style w:type="paragraph" w:styleId="Piedepgina">
    <w:name w:val="footer"/>
    <w:basedOn w:val="Normal"/>
    <w:link w:val="PiedepginaCar"/>
    <w:uiPriority w:val="99"/>
    <w:unhideWhenUsed/>
    <w:rsid w:val="009C1A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1AF2"/>
  </w:style>
  <w:style w:type="paragraph" w:styleId="Prrafodelista">
    <w:name w:val="List Paragraph"/>
    <w:basedOn w:val="Normal"/>
    <w:uiPriority w:val="34"/>
    <w:qFormat/>
    <w:rsid w:val="00B93A0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8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9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cecyte</dc:creator>
  <cp:keywords/>
  <dc:description/>
  <cp:lastModifiedBy>César</cp:lastModifiedBy>
  <cp:revision>272</cp:revision>
  <cp:lastPrinted>2026-06-22T16:41:00Z</cp:lastPrinted>
  <dcterms:created xsi:type="dcterms:W3CDTF">2026-01-20T16:29:00Z</dcterms:created>
  <dcterms:modified xsi:type="dcterms:W3CDTF">2026-06-22T20:56:00Z</dcterms:modified>
</cp:coreProperties>
</file>